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8D48D6">
      <w:pPr>
        <w:pStyle w:val="2"/>
        <w:keepNext/>
        <w:keepLines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before="20" w:after="20" w:line="120" w:lineRule="auto"/>
        <w:ind w:leftChars="0"/>
        <w:jc w:val="center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TC100升级教程</w:t>
      </w:r>
    </w:p>
    <w:p w14:paraId="7C09AEA5">
      <w:pPr>
        <w:pStyle w:val="2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20" w:after="20" w:line="120" w:lineRule="auto"/>
        <w:jc w:val="center"/>
        <w:textAlignment w:val="auto"/>
        <w:rPr>
          <w:rFonts w:hint="eastAsia"/>
          <w:sz w:val="21"/>
          <w:szCs w:val="21"/>
          <w:lang w:val="en-US" w:eastAsia="zh-CN"/>
        </w:rPr>
      </w:pPr>
      <w:r>
        <w:rPr>
          <w:rFonts w:hint="eastAsia"/>
          <w:sz w:val="21"/>
          <w:szCs w:val="21"/>
          <w:lang w:val="en-US" w:eastAsia="zh-CN"/>
        </w:rPr>
        <w:t>TC100 Upgrade Tutorial</w:t>
      </w:r>
    </w:p>
    <w:p w14:paraId="6EB127FC">
      <w:pPr>
        <w:rPr>
          <w:rFonts w:hint="default"/>
          <w:lang w:val="en-US" w:eastAsia="zh-CN"/>
        </w:rPr>
      </w:pPr>
    </w:p>
    <w:p w14:paraId="1C4E68CC">
      <w:pPr>
        <w:numPr>
          <w:ilvl w:val="0"/>
          <w:numId w:val="1"/>
        </w:numPr>
        <w:rPr>
          <w:rFonts w:hint="default" w:eastAsiaTheme="minorEastAsia"/>
          <w:lang w:val="en-US" w:eastAsia="zh-CN"/>
        </w:rPr>
      </w:pPr>
      <w:r>
        <w:rPr>
          <w:rFonts w:hint="eastAsia"/>
          <w:lang w:val="en-US" w:eastAsia="zh-CN"/>
        </w:rPr>
        <w:t>USB-C to USB-C线一端接入产品PD口，一端接入笔记本电脑USB-C口</w:t>
      </w:r>
    </w:p>
    <w:p w14:paraId="7135D158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One end of the USB-C to USB-C cable is connected to the PD port of the product, and the other end is connected to the USB-C port of the laptop</w:t>
      </w:r>
    </w:p>
    <w:p w14:paraId="6C2EB292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2533015" cy="2541905"/>
            <wp:effectExtent l="0" t="0" r="635" b="1270"/>
            <wp:docPr id="9" name="图片 9" descr="3ad98e0b-9109-49a3-92b2-6e5f0d402e5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3ad98e0b-9109-49a3-92b2-6e5f0d402e5e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33015" cy="25419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br w:type="textWrapping"/>
      </w:r>
      <w:r>
        <w:rPr>
          <w:rFonts w:hint="eastAsia"/>
          <w:lang w:val="en-US" w:eastAsia="zh-CN"/>
        </w:rPr>
        <w:t>2.双击打开LT USB Programmer.exe 升级应用程序</w:t>
      </w:r>
    </w:p>
    <w:p w14:paraId="21BAC50C"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Double-click to open the LT USB Programmer.exe</w:t>
      </w:r>
    </w:p>
    <w:p w14:paraId="28122A0D"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</w:p>
    <w:p w14:paraId="6F4F44EA"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drawing>
          <wp:inline distT="0" distB="0" distL="114300" distR="114300">
            <wp:extent cx="5273675" cy="789305"/>
            <wp:effectExtent l="0" t="0" r="3175" b="1270"/>
            <wp:docPr id="1" name="图片 1" descr="e7bc0453-fc92-453d-b373-0f95288bd99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e7bc0453-fc92-453d-b373-0f95288bd99a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789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rPr>
          <w:rFonts w:hint="eastAsia"/>
          <w:lang w:val="en-US" w:eastAsia="zh-CN"/>
        </w:rPr>
        <w:t>3.导入升级程序</w:t>
      </w:r>
    </w:p>
    <w:p w14:paraId="0F101FB3"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Open the upgrade program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3052445" cy="2306320"/>
            <wp:effectExtent l="0" t="0" r="8255" b="508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52445" cy="2306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drawing>
          <wp:inline distT="0" distB="0" distL="114300" distR="114300">
            <wp:extent cx="5271135" cy="791845"/>
            <wp:effectExtent l="0" t="0" r="5715" b="8255"/>
            <wp:docPr id="2" name="图片 2" descr="9eb56e17-9595-432b-ba65-c739b977b0b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9eb56e17-9595-432b-ba65-c739b977b0ba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918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br w:type="textWrapping"/>
      </w:r>
      <w:r>
        <w:br w:type="textWrapping"/>
      </w:r>
      <w:r>
        <w:br w:type="textWrapping"/>
      </w:r>
      <w:r>
        <w:rPr>
          <w:rFonts w:hint="eastAsia"/>
          <w:lang w:val="en-US" w:eastAsia="zh-CN"/>
        </w:rPr>
        <w:t>4.点击GetFWVer 先读取当前版本，确定升级应用程序和电脑已存在沟通</w:t>
      </w:r>
    </w:p>
    <w:p w14:paraId="681DDE86">
      <w:pPr>
        <w:numPr>
          <w:ilvl w:val="0"/>
          <w:numId w:val="0"/>
        </w:numPr>
        <w:jc w:val="left"/>
        <w:rPr>
          <w:rFonts w:hint="eastAsia"/>
          <w:lang w:val="en-US" w:eastAsia="zh-CN"/>
        </w:rPr>
      </w:pPr>
      <w:r>
        <w:rPr>
          <w:rFonts w:hint="default"/>
          <w:lang w:val="en-US" w:eastAsia="zh-CN"/>
        </w:rPr>
        <w:t xml:space="preserve">Click "GetFWVer" to read the current version first and confirm that there is communication between the upgrade application and the </w:t>
      </w:r>
      <w:r>
        <w:rPr>
          <w:rFonts w:hint="eastAsia"/>
          <w:lang w:val="en-US" w:eastAsia="zh-CN"/>
        </w:rPr>
        <w:t>laptop</w:t>
      </w:r>
    </w:p>
    <w:p w14:paraId="55646B33">
      <w:pPr>
        <w:numPr>
          <w:ilvl w:val="0"/>
          <w:numId w:val="0"/>
        </w:numPr>
        <w:jc w:val="left"/>
        <w:rPr>
          <w:rFonts w:hint="default"/>
          <w:lang w:val="en-US" w:eastAsia="zh-CN"/>
        </w:rPr>
      </w:pPr>
    </w:p>
    <w:p w14:paraId="02B318CF">
      <w:pPr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420235" cy="3181985"/>
            <wp:effectExtent l="0" t="0" r="8890" b="8890"/>
            <wp:docPr id="10" name="图片 10" descr="d7a54257-0429-42dd-b475-b798a33c48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 descr="d7a54257-0429-42dd-b475-b798a33c4887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420235" cy="31819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999C366">
      <w:pPr>
        <w:numPr>
          <w:ilvl w:val="0"/>
          <w:numId w:val="0"/>
        </w:numPr>
        <w:rPr>
          <w:rFonts w:hint="eastAsia"/>
          <w:lang w:val="en-US" w:eastAsia="zh-CN"/>
        </w:rPr>
      </w:pPr>
      <w:bookmarkStart w:id="0" w:name="_GoBack"/>
      <w:bookmarkEnd w:id="0"/>
      <w:r>
        <w:rPr>
          <w:rFonts w:hint="eastAsia"/>
          <w:lang w:val="en-US" w:eastAsia="zh-CN"/>
        </w:rPr>
        <w:br w:type="textWrapping"/>
      </w:r>
      <w:r>
        <w:rPr>
          <w:rFonts w:hint="eastAsia"/>
          <w:lang w:val="en-US" w:eastAsia="zh-CN"/>
        </w:rPr>
        <w:t>5.读取到当前版本后，点击Burn升级程序</w:t>
      </w:r>
    </w:p>
    <w:p w14:paraId="65ECA464">
      <w:pPr>
        <w:numPr>
          <w:ilvl w:val="0"/>
          <w:numId w:val="0"/>
        </w:numPr>
      </w:pPr>
      <w:r>
        <w:rPr>
          <w:rFonts w:hint="eastAsia"/>
          <w:lang w:val="en-US" w:eastAsia="zh-CN"/>
        </w:rPr>
        <w:t xml:space="preserve">After reading the current version, click the </w:t>
      </w:r>
      <w:r>
        <w:rPr>
          <w:rFonts w:hint="default"/>
          <w:lang w:val="en-US" w:eastAsia="zh-CN"/>
        </w:rPr>
        <w:t>“</w:t>
      </w:r>
      <w:r>
        <w:rPr>
          <w:rFonts w:hint="eastAsia"/>
          <w:lang w:val="en-US" w:eastAsia="zh-CN"/>
        </w:rPr>
        <w:t>Burn</w:t>
      </w:r>
      <w:r>
        <w:rPr>
          <w:rFonts w:hint="default"/>
          <w:lang w:val="en-US" w:eastAsia="zh-CN"/>
        </w:rPr>
        <w:t>”</w:t>
      </w:r>
      <w:r>
        <w:rPr>
          <w:rFonts w:hint="eastAsia"/>
          <w:lang w:val="en-US" w:eastAsia="zh-CN"/>
        </w:rPr>
        <w:br w:type="textWrapping"/>
      </w:r>
      <w:r>
        <w:drawing>
          <wp:inline distT="0" distB="0" distL="114300" distR="114300">
            <wp:extent cx="3316605" cy="2366010"/>
            <wp:effectExtent l="0" t="0" r="10795" b="8890"/>
            <wp:docPr id="7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316605" cy="2366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br w:type="textWrapping"/>
      </w:r>
      <w:r>
        <w:drawing>
          <wp:inline distT="0" distB="0" distL="114300" distR="114300">
            <wp:extent cx="3332480" cy="2517775"/>
            <wp:effectExtent l="0" t="0" r="7620" b="9525"/>
            <wp:docPr id="8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7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3332480" cy="2517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B19E8A3">
      <w:pPr>
        <w:numPr>
          <w:ilvl w:val="0"/>
          <w:numId w:val="0"/>
        </w:numPr>
        <w:rPr>
          <w:rFonts w:hint="eastAsia"/>
          <w:lang w:val="en-US" w:eastAsia="zh-CN"/>
        </w:rPr>
      </w:pPr>
      <w:r>
        <w:br w:type="textWrapping"/>
      </w:r>
      <w:r>
        <w:rPr>
          <w:rFonts w:hint="eastAsia"/>
          <w:lang w:val="en-US" w:eastAsia="zh-CN"/>
        </w:rPr>
        <w:t>升级进度条100%后，提示Written successtully（设备工具编写成功） 程序升级成功</w:t>
      </w:r>
    </w:p>
    <w:p w14:paraId="3756C801">
      <w:pPr>
        <w:numPr>
          <w:ilvl w:val="0"/>
          <w:numId w:val="0"/>
        </w:numPr>
        <w:rPr>
          <w:rFonts w:hint="default"/>
          <w:lang w:val="en-US" w:eastAsia="zh-CN"/>
        </w:rPr>
      </w:pPr>
      <w:r>
        <w:rPr>
          <w:rFonts w:hint="default"/>
          <w:lang w:val="en-US" w:eastAsia="zh-CN"/>
        </w:rPr>
        <w:t>After the upgrade progress bar reaches 100%, it prompts "Written Success</w:t>
      </w:r>
      <w:r>
        <w:rPr>
          <w:rFonts w:hint="eastAsia"/>
          <w:lang w:val="en-US" w:eastAsia="zh-CN"/>
        </w:rPr>
        <w:t>fully</w:t>
      </w:r>
      <w:r>
        <w:rPr>
          <w:rFonts w:hint="default"/>
          <w:lang w:val="en-US" w:eastAsia="zh-CN"/>
        </w:rPr>
        <w:t>" (device tool writing is successful), indicating that the program upgrade is successful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4C23AAC"/>
    <w:multiLevelType w:val="singleLevel"/>
    <w:tmpl w:val="E4C23AAC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7387DFE"/>
    <w:rsid w:val="13914C1C"/>
    <w:rsid w:val="1D3E4915"/>
    <w:rsid w:val="21541331"/>
    <w:rsid w:val="300318D7"/>
    <w:rsid w:val="49E774EB"/>
    <w:rsid w:val="4C5A78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219</Words>
  <Characters>689</Characters>
  <Lines>0</Lines>
  <Paragraphs>0</Paragraphs>
  <TotalTime>9</TotalTime>
  <ScaleCrop>false</ScaleCrop>
  <LinksUpToDate>false</LinksUpToDate>
  <CharactersWithSpaces>786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2025-07-03T07:42:00Z</dcterms:created>
  <dc:creator>86135</dc:creator>
  <cp:lastModifiedBy>染</cp:lastModifiedBy>
  <dcterms:modified xsi:type="dcterms:W3CDTF">2025-07-08T03:26:26Z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eyJoZGlkIjoiMDZjZGQyYzY1OWYwYzQwZDNmOGM0ZDQzY2M3NzE3MWIiLCJ1c2VySWQiOiIzMDA0NTQ1MzUifQ==</vt:lpwstr>
  </property>
  <property fmtid="{D5CDD505-2E9C-101B-9397-08002B2CF9AE}" pid="4" name="ICV">
    <vt:lpwstr>65245F03C1684237976E79AAA208AAFB_13</vt:lpwstr>
  </property>
</Properties>
</file>